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C0" w:rsidRPr="0029172B" w:rsidRDefault="00202CC0" w:rsidP="00202CC0">
      <w:pPr>
        <w:jc w:val="center"/>
        <w:rPr>
          <w:rFonts w:ascii="Algerian" w:hAnsi="Algerian"/>
          <w:b/>
          <w:sz w:val="36"/>
          <w:szCs w:val="36"/>
        </w:rPr>
      </w:pPr>
      <w:r w:rsidRPr="0029172B">
        <w:rPr>
          <w:rFonts w:ascii="Algerian" w:hAnsi="Algerian"/>
          <w:b/>
          <w:sz w:val="36"/>
          <w:szCs w:val="36"/>
        </w:rPr>
        <w:t>Menú</w:t>
      </w:r>
    </w:p>
    <w:p w:rsidR="00772A9D" w:rsidRPr="0029172B" w:rsidRDefault="00202CC0" w:rsidP="00D46FA1">
      <w:pPr>
        <w:jc w:val="center"/>
        <w:rPr>
          <w:rFonts w:ascii="Algerian" w:hAnsi="Algerian"/>
          <w:b/>
          <w:sz w:val="36"/>
          <w:szCs w:val="36"/>
        </w:rPr>
      </w:pPr>
      <w:r w:rsidRPr="0029172B">
        <w:rPr>
          <w:rFonts w:ascii="Algerian" w:hAnsi="Algerian"/>
          <w:b/>
          <w:sz w:val="36"/>
          <w:szCs w:val="36"/>
        </w:rPr>
        <w:t xml:space="preserve">Información </w:t>
      </w:r>
      <w:r w:rsidR="00887B7A" w:rsidRPr="0029172B">
        <w:rPr>
          <w:rFonts w:ascii="Algerian" w:hAnsi="Algerian"/>
          <w:b/>
          <w:sz w:val="36"/>
          <w:szCs w:val="36"/>
        </w:rPr>
        <w:t xml:space="preserve">del Banco </w:t>
      </w:r>
      <w:r w:rsidRPr="0029172B">
        <w:rPr>
          <w:rFonts w:ascii="Algerian" w:hAnsi="Algerian"/>
          <w:b/>
          <w:sz w:val="36"/>
          <w:szCs w:val="36"/>
        </w:rPr>
        <w:t>Comerica</w:t>
      </w:r>
    </w:p>
    <w:p w:rsidR="00156182" w:rsidRDefault="00C51D38" w:rsidP="005F758B">
      <w:pPr>
        <w:jc w:val="center"/>
        <w:rPr>
          <w:sz w:val="36"/>
          <w:szCs w:val="36"/>
        </w:rPr>
      </w:pPr>
      <w:r>
        <w:rPr>
          <w:sz w:val="36"/>
          <w:szCs w:val="36"/>
        </w:rPr>
        <w:t>Adjunto</w:t>
      </w:r>
      <w:r w:rsidR="006F10C2">
        <w:rPr>
          <w:sz w:val="36"/>
          <w:szCs w:val="36"/>
        </w:rPr>
        <w:t xml:space="preserve"> </w:t>
      </w:r>
      <w:r w:rsidR="00156182" w:rsidRPr="00156182">
        <w:rPr>
          <w:sz w:val="36"/>
          <w:szCs w:val="36"/>
        </w:rPr>
        <w:t>lista</w:t>
      </w:r>
      <w:r w:rsidR="00D46FA1">
        <w:rPr>
          <w:sz w:val="36"/>
          <w:szCs w:val="36"/>
        </w:rPr>
        <w:t xml:space="preserve"> larga </w:t>
      </w:r>
      <w:r w:rsidR="00887B7A">
        <w:rPr>
          <w:sz w:val="36"/>
          <w:szCs w:val="36"/>
        </w:rPr>
        <w:t xml:space="preserve">para </w:t>
      </w:r>
      <w:r w:rsidR="00156182" w:rsidRPr="00156182">
        <w:rPr>
          <w:sz w:val="36"/>
          <w:szCs w:val="36"/>
        </w:rPr>
        <w:t xml:space="preserve">la </w:t>
      </w:r>
      <w:r w:rsidR="006F10C2">
        <w:rPr>
          <w:sz w:val="36"/>
          <w:szCs w:val="36"/>
        </w:rPr>
        <w:t xml:space="preserve">obtencion de la </w:t>
      </w:r>
      <w:r w:rsidR="00156182" w:rsidRPr="00156182">
        <w:rPr>
          <w:sz w:val="36"/>
          <w:szCs w:val="36"/>
        </w:rPr>
        <w:t>tarjeta prepagada de Virginia Way2Go</w:t>
      </w:r>
    </w:p>
    <w:p w:rsidR="00113196" w:rsidRDefault="00113196">
      <w:pPr>
        <w:rPr>
          <w:sz w:val="36"/>
          <w:szCs w:val="36"/>
        </w:rPr>
      </w:pPr>
    </w:p>
    <w:p w:rsidR="00156182" w:rsidRDefault="00156182" w:rsidP="00156182">
      <w:pPr>
        <w:pStyle w:val="ListParagraph"/>
        <w:numPr>
          <w:ilvl w:val="0"/>
          <w:numId w:val="1"/>
        </w:numPr>
        <w:rPr>
          <w:color w:val="767171" w:themeColor="background2" w:themeShade="80"/>
          <w:sz w:val="28"/>
          <w:szCs w:val="28"/>
        </w:rPr>
      </w:pPr>
      <w:r w:rsidRPr="005F758B">
        <w:rPr>
          <w:color w:val="767171" w:themeColor="background2" w:themeShade="80"/>
          <w:sz w:val="28"/>
          <w:szCs w:val="28"/>
        </w:rPr>
        <w:t>Transacciones</w:t>
      </w:r>
      <w:r w:rsidR="0029615F">
        <w:rPr>
          <w:color w:val="767171" w:themeColor="background2" w:themeShade="80"/>
          <w:sz w:val="28"/>
          <w:szCs w:val="28"/>
        </w:rPr>
        <w:t xml:space="preserve"> </w:t>
      </w:r>
      <w:r w:rsidR="00C51D38">
        <w:rPr>
          <w:color w:val="767171" w:themeColor="background2" w:themeShade="80"/>
          <w:sz w:val="28"/>
          <w:szCs w:val="28"/>
        </w:rPr>
        <w:t>en</w:t>
      </w:r>
      <w:r w:rsidR="0029615F">
        <w:rPr>
          <w:color w:val="767171" w:themeColor="background2" w:themeShade="80"/>
          <w:sz w:val="28"/>
          <w:szCs w:val="28"/>
        </w:rPr>
        <w:t xml:space="preserve"> terminal de venta, </w:t>
      </w:r>
      <w:r w:rsidRPr="005F758B">
        <w:rPr>
          <w:color w:val="767171" w:themeColor="background2" w:themeShade="80"/>
          <w:sz w:val="28"/>
          <w:szCs w:val="28"/>
        </w:rPr>
        <w:t xml:space="preserve">no se cobra ningún cargo por el número de identificación personal (PIN) ni por las transacciones </w:t>
      </w:r>
      <w:r w:rsidR="00887B7A" w:rsidRPr="005F758B">
        <w:rPr>
          <w:color w:val="767171" w:themeColor="background2" w:themeShade="80"/>
          <w:sz w:val="28"/>
          <w:szCs w:val="28"/>
        </w:rPr>
        <w:t xml:space="preserve">hechas </w:t>
      </w:r>
      <w:r w:rsidR="003F6907">
        <w:rPr>
          <w:color w:val="767171" w:themeColor="background2" w:themeShade="80"/>
          <w:sz w:val="28"/>
          <w:szCs w:val="28"/>
        </w:rPr>
        <w:t xml:space="preserve">en </w:t>
      </w:r>
      <w:r w:rsidR="005E2F24" w:rsidRPr="005F758B">
        <w:rPr>
          <w:color w:val="767171" w:themeColor="background2" w:themeShade="80"/>
          <w:sz w:val="28"/>
          <w:szCs w:val="28"/>
        </w:rPr>
        <w:t>terminal</w:t>
      </w:r>
      <w:r w:rsidR="003F6907">
        <w:rPr>
          <w:color w:val="767171" w:themeColor="background2" w:themeShade="80"/>
          <w:sz w:val="28"/>
          <w:szCs w:val="28"/>
        </w:rPr>
        <w:t xml:space="preserve"> de</w:t>
      </w:r>
      <w:r w:rsidR="005E2F24" w:rsidRPr="005F758B">
        <w:rPr>
          <w:color w:val="767171" w:themeColor="background2" w:themeShade="80"/>
          <w:sz w:val="28"/>
          <w:szCs w:val="28"/>
        </w:rPr>
        <w:t xml:space="preserve"> venta </w:t>
      </w:r>
      <w:r w:rsidR="00887B7A" w:rsidRPr="005F758B">
        <w:rPr>
          <w:color w:val="767171" w:themeColor="background2" w:themeShade="80"/>
          <w:sz w:val="28"/>
          <w:szCs w:val="28"/>
        </w:rPr>
        <w:t xml:space="preserve">en </w:t>
      </w:r>
      <w:r w:rsidRPr="005F758B">
        <w:rPr>
          <w:color w:val="767171" w:themeColor="background2" w:themeShade="80"/>
          <w:sz w:val="28"/>
          <w:szCs w:val="28"/>
        </w:rPr>
        <w:t>los Estados Unidos</w:t>
      </w:r>
    </w:p>
    <w:p w:rsidR="003F6907" w:rsidRPr="005F758B" w:rsidRDefault="003F6907" w:rsidP="003F6907">
      <w:pPr>
        <w:pStyle w:val="ListParagraph"/>
        <w:rPr>
          <w:color w:val="767171" w:themeColor="background2" w:themeShade="80"/>
          <w:sz w:val="28"/>
          <w:szCs w:val="28"/>
        </w:rPr>
      </w:pPr>
    </w:p>
    <w:p w:rsidR="0048093C" w:rsidRPr="005F758B" w:rsidRDefault="00156182" w:rsidP="00480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No hay ningún cargo por retiros </w:t>
      </w:r>
      <w:r w:rsidR="005F5CC6" w:rsidRPr="005F758B">
        <w:rPr>
          <w:sz w:val="28"/>
          <w:szCs w:val="28"/>
        </w:rPr>
        <w:t xml:space="preserve">en </w:t>
      </w:r>
      <w:r w:rsidRPr="005F758B">
        <w:rPr>
          <w:sz w:val="28"/>
          <w:szCs w:val="28"/>
        </w:rPr>
        <w:t xml:space="preserve"> cajeros automáticos dentro de la red realizados en las ubicaciones de cajeros automáticos MoneyPass. Las ubicaciones dentro de la red se pueden encontrar en: </w:t>
      </w:r>
      <w:r w:rsidR="0048093C" w:rsidRPr="005F758B">
        <w:rPr>
          <w:sz w:val="28"/>
          <w:szCs w:val="28"/>
        </w:rPr>
        <w:t>M</w:t>
      </w:r>
      <w:r w:rsidR="006F10C2" w:rsidRPr="005F758B">
        <w:rPr>
          <w:sz w:val="28"/>
          <w:szCs w:val="28"/>
        </w:rPr>
        <w:t>oneypass.com/ATM-l</w:t>
      </w:r>
      <w:r w:rsidR="0048093C" w:rsidRPr="005F758B">
        <w:rPr>
          <w:sz w:val="28"/>
          <w:szCs w:val="28"/>
        </w:rPr>
        <w:t xml:space="preserve">ocator.html  </w:t>
      </w:r>
      <w:r w:rsidR="005F5CC6" w:rsidRPr="005F758B">
        <w:rPr>
          <w:sz w:val="28"/>
          <w:szCs w:val="28"/>
        </w:rPr>
        <w:t xml:space="preserve">   </w:t>
      </w:r>
      <w:r w:rsidR="0048093C" w:rsidRPr="005F758B">
        <w:rPr>
          <w:sz w:val="28"/>
          <w:szCs w:val="28"/>
        </w:rPr>
        <w:t>Al usar su tarjeta en un cajero automático, la cantidad máxima q</w:t>
      </w:r>
      <w:r w:rsidR="005F5CC6" w:rsidRPr="005F758B">
        <w:rPr>
          <w:sz w:val="28"/>
          <w:szCs w:val="28"/>
        </w:rPr>
        <w:t xml:space="preserve">ue se puede retirar de su cuenta </w:t>
      </w:r>
      <w:r w:rsidR="006F10C2" w:rsidRPr="005F758B">
        <w:rPr>
          <w:sz w:val="28"/>
          <w:szCs w:val="28"/>
        </w:rPr>
        <w:t xml:space="preserve">es </w:t>
      </w:r>
      <w:r w:rsidR="0048093C" w:rsidRPr="005F758B">
        <w:rPr>
          <w:sz w:val="28"/>
          <w:szCs w:val="28"/>
        </w:rPr>
        <w:t xml:space="preserve">de </w:t>
      </w:r>
      <w:r w:rsidR="006F10C2" w:rsidRPr="005F758B">
        <w:rPr>
          <w:sz w:val="28"/>
          <w:szCs w:val="28"/>
        </w:rPr>
        <w:t>$500.oo por día.</w:t>
      </w:r>
    </w:p>
    <w:p w:rsidR="001F30DD" w:rsidRPr="005F758B" w:rsidRDefault="001F30DD" w:rsidP="0048093C">
      <w:pPr>
        <w:pStyle w:val="ListParagraph"/>
        <w:rPr>
          <w:sz w:val="28"/>
          <w:szCs w:val="28"/>
        </w:rPr>
      </w:pPr>
    </w:p>
    <w:p w:rsidR="001F30DD" w:rsidRPr="005F758B" w:rsidRDefault="00D96D68" w:rsidP="005012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>La tarifa que usted pagara por retirar dinero del ATM sera de $1,</w:t>
      </w:r>
      <w:r w:rsidR="005F5CC6" w:rsidRPr="005F758B">
        <w:rPr>
          <w:sz w:val="28"/>
          <w:szCs w:val="28"/>
        </w:rPr>
        <w:t>00 (un dolar)</w:t>
      </w:r>
      <w:r w:rsidR="00C51D38">
        <w:rPr>
          <w:sz w:val="28"/>
          <w:szCs w:val="28"/>
        </w:rPr>
        <w:t xml:space="preserve"> </w:t>
      </w:r>
      <w:r w:rsidRPr="005F758B">
        <w:rPr>
          <w:sz w:val="28"/>
          <w:szCs w:val="28"/>
        </w:rPr>
        <w:t>fuera de la red</w:t>
      </w:r>
      <w:r w:rsidR="00C51D38">
        <w:rPr>
          <w:sz w:val="28"/>
          <w:szCs w:val="28"/>
        </w:rPr>
        <w:t>, t</w:t>
      </w:r>
      <w:r w:rsidRPr="005F758B">
        <w:rPr>
          <w:sz w:val="28"/>
          <w:szCs w:val="28"/>
        </w:rPr>
        <w:t xml:space="preserve">ambien, puede retirar dinero dos veces al mes sin ningun cargo. </w:t>
      </w:r>
      <w:r w:rsidR="003F6907">
        <w:rPr>
          <w:sz w:val="28"/>
          <w:szCs w:val="28"/>
        </w:rPr>
        <w:t>Esto es nuestro cargo</w:t>
      </w:r>
      <w:r w:rsidRPr="005F758B">
        <w:rPr>
          <w:sz w:val="28"/>
          <w:szCs w:val="28"/>
        </w:rPr>
        <w:t xml:space="preserve">. </w:t>
      </w:r>
      <w:r w:rsidR="001F30DD" w:rsidRPr="005F758B">
        <w:rPr>
          <w:b/>
          <w:sz w:val="28"/>
          <w:szCs w:val="28"/>
        </w:rPr>
        <w:t>Fuera de la red se refieren a cualquier cajero automático que no esté en la red  de ATM de MoneyPass</w:t>
      </w:r>
      <w:r w:rsidR="001F30DD" w:rsidRPr="005F758B">
        <w:rPr>
          <w:sz w:val="28"/>
          <w:szCs w:val="28"/>
        </w:rPr>
        <w:t xml:space="preserve">. También se le puede cobrar una tarifa </w:t>
      </w:r>
      <w:r w:rsidR="00465DEB" w:rsidRPr="005F758B">
        <w:rPr>
          <w:sz w:val="28"/>
          <w:szCs w:val="28"/>
        </w:rPr>
        <w:t>al usar el</w:t>
      </w:r>
      <w:r w:rsidR="001F30DD" w:rsidRPr="005F758B">
        <w:rPr>
          <w:sz w:val="28"/>
          <w:szCs w:val="28"/>
        </w:rPr>
        <w:t xml:space="preserve"> cajero automático (ATM), </w:t>
      </w:r>
      <w:r w:rsidR="00465DEB" w:rsidRPr="005F758B">
        <w:rPr>
          <w:sz w:val="28"/>
          <w:szCs w:val="28"/>
        </w:rPr>
        <w:t xml:space="preserve">sin </w:t>
      </w:r>
      <w:r w:rsidR="001F30DD" w:rsidRPr="005F758B">
        <w:rPr>
          <w:sz w:val="28"/>
          <w:szCs w:val="28"/>
        </w:rPr>
        <w:t>completa</w:t>
      </w:r>
      <w:r w:rsidR="00465DEB" w:rsidRPr="005F758B">
        <w:rPr>
          <w:sz w:val="28"/>
          <w:szCs w:val="28"/>
        </w:rPr>
        <w:t>r</w:t>
      </w:r>
      <w:r w:rsidR="001F30DD" w:rsidRPr="005F758B">
        <w:rPr>
          <w:sz w:val="28"/>
          <w:szCs w:val="28"/>
        </w:rPr>
        <w:t xml:space="preserve"> una transacción. Al usar su tarjeta en un cajero automático, el monto máximo que puede retirar de su cuenta por día calendario es $500,00</w:t>
      </w:r>
    </w:p>
    <w:p w:rsidR="005E2F24" w:rsidRPr="005F758B" w:rsidRDefault="005E2F24" w:rsidP="005E2F24">
      <w:pPr>
        <w:pStyle w:val="ListParagraph"/>
        <w:rPr>
          <w:sz w:val="28"/>
          <w:szCs w:val="28"/>
          <w:highlight w:val="lightGray"/>
        </w:rPr>
      </w:pPr>
    </w:p>
    <w:p w:rsidR="005E2F24" w:rsidRPr="005F758B" w:rsidRDefault="00465DEB" w:rsidP="00267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No hay ningun cargo,  </w:t>
      </w:r>
      <w:r w:rsidR="005E2F24" w:rsidRPr="005F758B">
        <w:rPr>
          <w:sz w:val="28"/>
          <w:szCs w:val="28"/>
        </w:rPr>
        <w:t>por retirar dinero con la asistencia del cajero en ventanilla dentro de la sucursal de un banco miembro de Mastercard o una sucursal de la Credit Union</w:t>
      </w:r>
      <w:r w:rsidR="001D3774">
        <w:rPr>
          <w:sz w:val="28"/>
          <w:szCs w:val="28"/>
        </w:rPr>
        <w:t>.</w:t>
      </w:r>
      <w:r w:rsidR="001F30DD" w:rsidRPr="005F758B">
        <w:rPr>
          <w:sz w:val="28"/>
          <w:szCs w:val="28"/>
        </w:rPr>
        <w:t xml:space="preserve"> </w:t>
      </w:r>
    </w:p>
    <w:p w:rsidR="005E2F24" w:rsidRPr="005F758B" w:rsidRDefault="005E2F24" w:rsidP="005E2F24">
      <w:pPr>
        <w:pStyle w:val="ListParagraph"/>
        <w:rPr>
          <w:sz w:val="28"/>
          <w:szCs w:val="28"/>
          <w:u w:val="single"/>
        </w:rPr>
      </w:pPr>
    </w:p>
    <w:p w:rsidR="005E2F24" w:rsidRDefault="005E2F24" w:rsidP="005E2F24">
      <w:pPr>
        <w:pStyle w:val="ListParagraph"/>
        <w:rPr>
          <w:sz w:val="28"/>
          <w:szCs w:val="28"/>
          <w:u w:val="single"/>
        </w:rPr>
      </w:pPr>
    </w:p>
    <w:p w:rsidR="001D3774" w:rsidRDefault="001D3774" w:rsidP="005E2F24">
      <w:pPr>
        <w:pStyle w:val="ListParagraph"/>
        <w:rPr>
          <w:sz w:val="28"/>
          <w:szCs w:val="28"/>
          <w:u w:val="single"/>
        </w:rPr>
      </w:pPr>
    </w:p>
    <w:p w:rsidR="001D3774" w:rsidRDefault="001D3774" w:rsidP="005E2F24">
      <w:pPr>
        <w:pStyle w:val="ListParagraph"/>
        <w:rPr>
          <w:sz w:val="28"/>
          <w:szCs w:val="28"/>
          <w:u w:val="single"/>
        </w:rPr>
      </w:pPr>
    </w:p>
    <w:p w:rsidR="001D3774" w:rsidRPr="005F758B" w:rsidRDefault="001D3774" w:rsidP="005E2F24">
      <w:pPr>
        <w:pStyle w:val="ListParagraph"/>
        <w:rPr>
          <w:sz w:val="28"/>
          <w:szCs w:val="28"/>
          <w:u w:val="single"/>
        </w:rPr>
      </w:pPr>
    </w:p>
    <w:p w:rsidR="00887B7A" w:rsidRDefault="00465DEB" w:rsidP="007D56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Si usted esta en nuestra red ATM – Money Pass no </w:t>
      </w:r>
      <w:r w:rsidR="00C51D38">
        <w:rPr>
          <w:sz w:val="28"/>
          <w:szCs w:val="28"/>
        </w:rPr>
        <w:t>tendra</w:t>
      </w:r>
      <w:r w:rsidR="005E2F24" w:rsidRPr="005F758B">
        <w:rPr>
          <w:sz w:val="28"/>
          <w:szCs w:val="28"/>
        </w:rPr>
        <w:t xml:space="preserve"> cargos sobre informacion del balance en su cuenta ATM.</w:t>
      </w:r>
      <w:r w:rsidRPr="005F758B">
        <w:rPr>
          <w:sz w:val="28"/>
          <w:szCs w:val="28"/>
        </w:rPr>
        <w:t xml:space="preserve"> </w:t>
      </w:r>
      <w:r w:rsidR="00D04C9D" w:rsidRPr="005F758B">
        <w:rPr>
          <w:sz w:val="28"/>
          <w:szCs w:val="28"/>
        </w:rPr>
        <w:t>Puede tener cargos por informacion sobre su balance por operadores fuera de la red.</w:t>
      </w:r>
    </w:p>
    <w:p w:rsidR="001D3774" w:rsidRPr="001D3774" w:rsidRDefault="001D3774" w:rsidP="001D3774">
      <w:pPr>
        <w:rPr>
          <w:sz w:val="28"/>
          <w:szCs w:val="28"/>
        </w:rPr>
      </w:pPr>
    </w:p>
    <w:p w:rsidR="00887B7A" w:rsidRPr="005F758B" w:rsidRDefault="003302ED" w:rsidP="005D0E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Servicio al cliente (automatizado o agente en vivo).  Se le permiten llamadas ilimitadas </w:t>
      </w:r>
      <w:r w:rsidR="006F0089" w:rsidRPr="005F758B">
        <w:rPr>
          <w:sz w:val="28"/>
          <w:szCs w:val="28"/>
        </w:rPr>
        <w:t>al llamar al servicio al cliente.</w:t>
      </w:r>
      <w:r w:rsidRPr="005F758B">
        <w:rPr>
          <w:sz w:val="28"/>
          <w:szCs w:val="28"/>
        </w:rPr>
        <w:t xml:space="preserve"> sin cargo cada mes para comprobar su saldo o escuchar su historial de transacciones.</w:t>
      </w:r>
    </w:p>
    <w:p w:rsidR="00D879FB" w:rsidRPr="005F758B" w:rsidRDefault="00D879FB" w:rsidP="003D2CDD">
      <w:pPr>
        <w:pStyle w:val="ListParagraph"/>
        <w:spacing w:after="200" w:line="276" w:lineRule="auto"/>
        <w:rPr>
          <w:color w:val="FF0000"/>
          <w:sz w:val="28"/>
          <w:szCs w:val="28"/>
        </w:rPr>
      </w:pPr>
    </w:p>
    <w:p w:rsidR="003302ED" w:rsidRDefault="00D879FB" w:rsidP="00D879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La </w:t>
      </w:r>
      <w:r w:rsidR="00997C81" w:rsidRPr="005F758B">
        <w:rPr>
          <w:sz w:val="28"/>
          <w:szCs w:val="28"/>
        </w:rPr>
        <w:t xml:space="preserve">tarifa </w:t>
      </w:r>
      <w:r w:rsidRPr="005F758B">
        <w:rPr>
          <w:sz w:val="28"/>
          <w:szCs w:val="28"/>
        </w:rPr>
        <w:t xml:space="preserve"> de retiro de cajeros automático</w:t>
      </w:r>
      <w:r w:rsidR="00D04C9D" w:rsidRPr="005F758B">
        <w:rPr>
          <w:sz w:val="28"/>
          <w:szCs w:val="28"/>
        </w:rPr>
        <w:t>s internacionales es $1,35. Esto</w:t>
      </w:r>
      <w:r w:rsidRPr="005F758B">
        <w:rPr>
          <w:sz w:val="28"/>
          <w:szCs w:val="28"/>
        </w:rPr>
        <w:t xml:space="preserve"> es nuest</w:t>
      </w:r>
      <w:r w:rsidR="00D04C9D" w:rsidRPr="005F758B">
        <w:rPr>
          <w:sz w:val="28"/>
          <w:szCs w:val="28"/>
        </w:rPr>
        <w:t>ro</w:t>
      </w:r>
      <w:r w:rsidRPr="005F758B">
        <w:rPr>
          <w:sz w:val="28"/>
          <w:szCs w:val="28"/>
        </w:rPr>
        <w:t xml:space="preserve"> </w:t>
      </w:r>
      <w:r w:rsidR="00D04C9D" w:rsidRPr="005F758B">
        <w:rPr>
          <w:sz w:val="28"/>
          <w:szCs w:val="28"/>
        </w:rPr>
        <w:t>cargo</w:t>
      </w:r>
      <w:r w:rsidR="00C51D38">
        <w:rPr>
          <w:sz w:val="28"/>
          <w:szCs w:val="28"/>
        </w:rPr>
        <w:t>. Se le cobrará un</w:t>
      </w:r>
      <w:r w:rsidRPr="005F758B">
        <w:rPr>
          <w:sz w:val="28"/>
          <w:szCs w:val="28"/>
        </w:rPr>
        <w:t xml:space="preserve"> </w:t>
      </w:r>
      <w:r w:rsidR="00D04C9D" w:rsidRPr="005F758B">
        <w:rPr>
          <w:sz w:val="28"/>
          <w:szCs w:val="28"/>
        </w:rPr>
        <w:t>cargo</w:t>
      </w:r>
      <w:r w:rsidRPr="005F758B">
        <w:rPr>
          <w:sz w:val="28"/>
          <w:szCs w:val="28"/>
        </w:rPr>
        <w:t xml:space="preserve"> por cada retiro de cajeros automáticos realizado fuera de los EE. UU. </w:t>
      </w:r>
      <w:r w:rsidR="00D04C9D" w:rsidRPr="005F758B">
        <w:rPr>
          <w:sz w:val="28"/>
          <w:szCs w:val="28"/>
        </w:rPr>
        <w:t>Si usted no completa</w:t>
      </w:r>
      <w:r w:rsidR="00997C81" w:rsidRPr="005F758B">
        <w:rPr>
          <w:sz w:val="28"/>
          <w:szCs w:val="28"/>
        </w:rPr>
        <w:t xml:space="preserve"> su transaccion se le cobrara </w:t>
      </w:r>
      <w:r w:rsidR="00D04C9D" w:rsidRPr="005F758B">
        <w:rPr>
          <w:sz w:val="28"/>
          <w:szCs w:val="28"/>
        </w:rPr>
        <w:t>un cargo</w:t>
      </w:r>
      <w:r w:rsidR="00997C81" w:rsidRPr="005F758B">
        <w:rPr>
          <w:sz w:val="28"/>
          <w:szCs w:val="28"/>
        </w:rPr>
        <w:t xml:space="preserve">. </w:t>
      </w:r>
      <w:r w:rsidRPr="005F758B">
        <w:rPr>
          <w:sz w:val="28"/>
          <w:szCs w:val="28"/>
        </w:rPr>
        <w:t>También se aplica un cargo por transacción internacional</w:t>
      </w:r>
      <w:r w:rsidR="003302ED" w:rsidRPr="005F758B">
        <w:rPr>
          <w:sz w:val="28"/>
          <w:szCs w:val="28"/>
        </w:rPr>
        <w:t>.</w:t>
      </w:r>
    </w:p>
    <w:p w:rsidR="001D3774" w:rsidRPr="001D3774" w:rsidRDefault="001D3774" w:rsidP="001D3774">
      <w:pPr>
        <w:pStyle w:val="ListParagraph"/>
        <w:rPr>
          <w:sz w:val="28"/>
          <w:szCs w:val="28"/>
        </w:rPr>
      </w:pPr>
    </w:p>
    <w:p w:rsidR="003302ED" w:rsidRPr="005F758B" w:rsidRDefault="003302ED" w:rsidP="0033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La tarifa de reemplazo de </w:t>
      </w:r>
      <w:r w:rsidR="00D879FB" w:rsidRPr="005F758B">
        <w:rPr>
          <w:sz w:val="28"/>
          <w:szCs w:val="28"/>
        </w:rPr>
        <w:t xml:space="preserve">su </w:t>
      </w:r>
      <w:r w:rsidRPr="005F758B">
        <w:rPr>
          <w:sz w:val="28"/>
          <w:szCs w:val="28"/>
        </w:rPr>
        <w:t xml:space="preserve">tarjeta es </w:t>
      </w:r>
      <w:r w:rsidR="00D879FB" w:rsidRPr="005F758B">
        <w:rPr>
          <w:sz w:val="28"/>
          <w:szCs w:val="28"/>
        </w:rPr>
        <w:t xml:space="preserve">de </w:t>
      </w:r>
      <w:r w:rsidRPr="005F758B">
        <w:rPr>
          <w:sz w:val="28"/>
          <w:szCs w:val="28"/>
        </w:rPr>
        <w:t xml:space="preserve">$5,00. </w:t>
      </w:r>
      <w:r w:rsidR="00D04C9D" w:rsidRPr="005F758B">
        <w:rPr>
          <w:sz w:val="28"/>
          <w:szCs w:val="28"/>
        </w:rPr>
        <w:t>Este</w:t>
      </w:r>
      <w:r w:rsidRPr="005F758B">
        <w:rPr>
          <w:sz w:val="28"/>
          <w:szCs w:val="28"/>
        </w:rPr>
        <w:t xml:space="preserve"> es nuestra </w:t>
      </w:r>
      <w:r w:rsidR="00D04C9D" w:rsidRPr="005F758B">
        <w:rPr>
          <w:sz w:val="28"/>
          <w:szCs w:val="28"/>
        </w:rPr>
        <w:t>cargo</w:t>
      </w:r>
      <w:r w:rsidRPr="005F758B">
        <w:rPr>
          <w:sz w:val="28"/>
          <w:szCs w:val="28"/>
        </w:rPr>
        <w:t xml:space="preserve">. Se le permite </w:t>
      </w:r>
      <w:r w:rsidR="00D879FB" w:rsidRPr="005F758B">
        <w:rPr>
          <w:sz w:val="28"/>
          <w:szCs w:val="28"/>
        </w:rPr>
        <w:t xml:space="preserve">solamente </w:t>
      </w:r>
      <w:r w:rsidRPr="005F758B">
        <w:rPr>
          <w:sz w:val="28"/>
          <w:szCs w:val="28"/>
        </w:rPr>
        <w:t xml:space="preserve">un (1) reemplazo de la tarjeta sin cargo, cada período de 5 años, después de </w:t>
      </w:r>
      <w:r w:rsidR="00F62BBB" w:rsidRPr="005F758B">
        <w:rPr>
          <w:sz w:val="28"/>
          <w:szCs w:val="28"/>
        </w:rPr>
        <w:t xml:space="preserve">recibida </w:t>
      </w:r>
      <w:r w:rsidRPr="005F758B">
        <w:rPr>
          <w:sz w:val="28"/>
          <w:szCs w:val="28"/>
        </w:rPr>
        <w:t xml:space="preserve">su tarjeta inicial. La tarifa de reemplazo de la tarjeta será evaluada por cada solicitud adicional. </w:t>
      </w:r>
      <w:r w:rsidR="00D879FB" w:rsidRPr="005F758B">
        <w:rPr>
          <w:sz w:val="28"/>
          <w:szCs w:val="28"/>
        </w:rPr>
        <w:t>La e</w:t>
      </w:r>
      <w:r w:rsidRPr="005F758B">
        <w:rPr>
          <w:sz w:val="28"/>
          <w:szCs w:val="28"/>
        </w:rPr>
        <w:t>ntrega estándar</w:t>
      </w:r>
      <w:r w:rsidR="00F62BBB" w:rsidRPr="005F758B">
        <w:rPr>
          <w:sz w:val="28"/>
          <w:szCs w:val="28"/>
        </w:rPr>
        <w:t>d</w:t>
      </w:r>
      <w:r w:rsidRPr="005F758B">
        <w:rPr>
          <w:sz w:val="28"/>
          <w:szCs w:val="28"/>
        </w:rPr>
        <w:t xml:space="preserve"> </w:t>
      </w:r>
      <w:r w:rsidR="00D879FB" w:rsidRPr="005F758B">
        <w:rPr>
          <w:sz w:val="28"/>
          <w:szCs w:val="28"/>
        </w:rPr>
        <w:t xml:space="preserve">de </w:t>
      </w:r>
      <w:r w:rsidR="00F62BBB" w:rsidRPr="005F758B">
        <w:rPr>
          <w:sz w:val="28"/>
          <w:szCs w:val="28"/>
        </w:rPr>
        <w:t xml:space="preserve">una </w:t>
      </w:r>
      <w:r w:rsidR="00D879FB" w:rsidRPr="005F758B">
        <w:rPr>
          <w:sz w:val="28"/>
          <w:szCs w:val="28"/>
        </w:rPr>
        <w:t>nueva tarjeta es de 7 a 10 días calendario</w:t>
      </w:r>
      <w:r w:rsidRPr="005F758B">
        <w:rPr>
          <w:sz w:val="28"/>
          <w:szCs w:val="28"/>
        </w:rPr>
        <w:t>.</w:t>
      </w:r>
    </w:p>
    <w:p w:rsidR="00D46FA1" w:rsidRPr="005F758B" w:rsidRDefault="00D46FA1" w:rsidP="00887B7A">
      <w:pPr>
        <w:rPr>
          <w:sz w:val="28"/>
          <w:szCs w:val="28"/>
        </w:rPr>
      </w:pPr>
    </w:p>
    <w:p w:rsidR="00887B7A" w:rsidRPr="005F758B" w:rsidRDefault="00F62BBB" w:rsidP="00F62B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El cobro por transacción internacional es del 3% del monto en dólares estadounidenses de cualquier tipo de transacción, incluyendo retiros de cajeros automáticos. Las transacciones completadas </w:t>
      </w:r>
      <w:r w:rsidR="00997C81" w:rsidRPr="005F758B">
        <w:rPr>
          <w:sz w:val="28"/>
          <w:szCs w:val="28"/>
        </w:rPr>
        <w:t>en</w:t>
      </w:r>
      <w:r w:rsidRPr="005F758B">
        <w:rPr>
          <w:sz w:val="28"/>
          <w:szCs w:val="28"/>
        </w:rPr>
        <w:t xml:space="preserve"> EE. UU. no son transacciones internacionales</w:t>
      </w:r>
    </w:p>
    <w:p w:rsidR="003D2CDD" w:rsidRPr="005F758B" w:rsidRDefault="003D2CDD" w:rsidP="003D2CDD">
      <w:pPr>
        <w:ind w:left="360"/>
        <w:rPr>
          <w:sz w:val="28"/>
          <w:szCs w:val="28"/>
        </w:rPr>
      </w:pPr>
    </w:p>
    <w:p w:rsidR="00887B7A" w:rsidRPr="005F758B" w:rsidRDefault="003302ED" w:rsidP="0033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58B">
        <w:rPr>
          <w:sz w:val="28"/>
          <w:szCs w:val="28"/>
        </w:rPr>
        <w:t xml:space="preserve">La tarifa de envío </w:t>
      </w:r>
      <w:r w:rsidR="00997C81" w:rsidRPr="005F758B">
        <w:rPr>
          <w:sz w:val="28"/>
          <w:szCs w:val="28"/>
        </w:rPr>
        <w:t xml:space="preserve">de la tarjeta </w:t>
      </w:r>
      <w:r w:rsidR="00D46FA1" w:rsidRPr="005F758B">
        <w:rPr>
          <w:sz w:val="28"/>
          <w:szCs w:val="28"/>
        </w:rPr>
        <w:t xml:space="preserve">via </w:t>
      </w:r>
      <w:r w:rsidRPr="005F758B">
        <w:rPr>
          <w:sz w:val="28"/>
          <w:szCs w:val="28"/>
        </w:rPr>
        <w:t xml:space="preserve">express es de $20. Si usted solicita que su tarjeta de reemplazo sea </w:t>
      </w:r>
      <w:r w:rsidR="00997C81" w:rsidRPr="005F758B">
        <w:rPr>
          <w:sz w:val="28"/>
          <w:szCs w:val="28"/>
        </w:rPr>
        <w:t xml:space="preserve">enviada </w:t>
      </w:r>
      <w:r w:rsidR="00D46FA1" w:rsidRPr="005F758B">
        <w:rPr>
          <w:sz w:val="28"/>
          <w:szCs w:val="28"/>
        </w:rPr>
        <w:t xml:space="preserve">via </w:t>
      </w:r>
      <w:r w:rsidR="00997C81" w:rsidRPr="005F758B">
        <w:rPr>
          <w:sz w:val="28"/>
          <w:szCs w:val="28"/>
        </w:rPr>
        <w:t>express</w:t>
      </w:r>
      <w:r w:rsidRPr="005F758B">
        <w:rPr>
          <w:sz w:val="28"/>
          <w:szCs w:val="28"/>
        </w:rPr>
        <w:t xml:space="preserve">, se le cobrará </w:t>
      </w:r>
      <w:r w:rsidR="00F62BBB" w:rsidRPr="005F758B">
        <w:rPr>
          <w:sz w:val="28"/>
          <w:szCs w:val="28"/>
        </w:rPr>
        <w:t xml:space="preserve">dicha </w:t>
      </w:r>
      <w:r w:rsidRPr="005F758B">
        <w:rPr>
          <w:sz w:val="28"/>
          <w:szCs w:val="28"/>
        </w:rPr>
        <w:t xml:space="preserve">tarifa, además de cualquier cargo de reemplazo de tarjeta aplicable. La entrega de la tarjeta </w:t>
      </w:r>
      <w:r w:rsidR="00D46FA1" w:rsidRPr="005F758B">
        <w:rPr>
          <w:sz w:val="28"/>
          <w:szCs w:val="28"/>
        </w:rPr>
        <w:t xml:space="preserve">via </w:t>
      </w:r>
      <w:r w:rsidR="00F62BBB" w:rsidRPr="005F758B">
        <w:rPr>
          <w:sz w:val="28"/>
          <w:szCs w:val="28"/>
        </w:rPr>
        <w:t xml:space="preserve">express </w:t>
      </w:r>
      <w:r w:rsidRPr="005F758B">
        <w:rPr>
          <w:sz w:val="28"/>
          <w:szCs w:val="28"/>
        </w:rPr>
        <w:t xml:space="preserve"> </w:t>
      </w:r>
      <w:r w:rsidR="00F62BBB" w:rsidRPr="005F758B">
        <w:rPr>
          <w:sz w:val="28"/>
          <w:szCs w:val="28"/>
        </w:rPr>
        <w:t xml:space="preserve">es de </w:t>
      </w:r>
      <w:r w:rsidRPr="005F758B">
        <w:rPr>
          <w:sz w:val="28"/>
          <w:szCs w:val="28"/>
        </w:rPr>
        <w:t>3 a 5 días calendario</w:t>
      </w:r>
    </w:p>
    <w:p w:rsidR="00887B7A" w:rsidRPr="005F758B" w:rsidRDefault="00887B7A" w:rsidP="00887B7A">
      <w:pPr>
        <w:rPr>
          <w:sz w:val="28"/>
          <w:szCs w:val="28"/>
        </w:rPr>
      </w:pPr>
    </w:p>
    <w:p w:rsidR="00887B7A" w:rsidRPr="005F758B" w:rsidRDefault="00887B7A" w:rsidP="00887B7A">
      <w:pPr>
        <w:rPr>
          <w:sz w:val="28"/>
          <w:szCs w:val="28"/>
        </w:rPr>
      </w:pPr>
      <w:r w:rsidRPr="005F758B">
        <w:rPr>
          <w:sz w:val="28"/>
          <w:szCs w:val="28"/>
        </w:rPr>
        <w:t>Sus fondos son elegibles p</w:t>
      </w:r>
      <w:r w:rsidR="00D04C9D" w:rsidRPr="005F758B">
        <w:rPr>
          <w:sz w:val="28"/>
          <w:szCs w:val="28"/>
        </w:rPr>
        <w:t>or</w:t>
      </w:r>
      <w:r w:rsidRPr="005F758B">
        <w:rPr>
          <w:sz w:val="28"/>
          <w:szCs w:val="28"/>
        </w:rPr>
        <w:t xml:space="preserve"> el seguro de la FDIC y serán retenidos o transferidos a </w:t>
      </w:r>
      <w:r w:rsidR="00C51D38">
        <w:rPr>
          <w:sz w:val="28"/>
          <w:szCs w:val="28"/>
        </w:rPr>
        <w:t>COMERICA BANK</w:t>
      </w:r>
      <w:r w:rsidRPr="005F758B">
        <w:rPr>
          <w:sz w:val="28"/>
          <w:szCs w:val="28"/>
        </w:rPr>
        <w:t xml:space="preserve">, una institución asegurada por la FDIC. Una vez allí, sus fondos están asegurados hasta $250.000 por la FDIC en el caso de que </w:t>
      </w:r>
      <w:r w:rsidR="00C51D38">
        <w:rPr>
          <w:sz w:val="28"/>
          <w:szCs w:val="28"/>
        </w:rPr>
        <w:t>COMERICA BANK</w:t>
      </w:r>
      <w:r w:rsidRPr="005F758B">
        <w:rPr>
          <w:sz w:val="28"/>
          <w:szCs w:val="28"/>
        </w:rPr>
        <w:t xml:space="preserve"> falle, si se cumplen los requisitos específicos del seguro de depósito. Consulte </w:t>
      </w:r>
      <w:r w:rsidR="00C46D22" w:rsidRPr="005F758B">
        <w:rPr>
          <w:sz w:val="28"/>
          <w:szCs w:val="28"/>
        </w:rPr>
        <w:t>f</w:t>
      </w:r>
      <w:r w:rsidRPr="005F758B">
        <w:rPr>
          <w:sz w:val="28"/>
          <w:szCs w:val="28"/>
        </w:rPr>
        <w:t>dic</w:t>
      </w:r>
      <w:r w:rsidR="00C51D38">
        <w:rPr>
          <w:sz w:val="28"/>
          <w:szCs w:val="28"/>
        </w:rPr>
        <w:t>.</w:t>
      </w:r>
      <w:r w:rsidRPr="005F758B">
        <w:rPr>
          <w:sz w:val="28"/>
          <w:szCs w:val="28"/>
        </w:rPr>
        <w:t>gov/deposit/deposits/prepaid.html</w:t>
      </w:r>
      <w:r w:rsidR="00C51D38">
        <w:rPr>
          <w:sz w:val="28"/>
          <w:szCs w:val="28"/>
        </w:rPr>
        <w:t xml:space="preserve"> </w:t>
      </w:r>
      <w:r w:rsidRPr="005F758B">
        <w:rPr>
          <w:sz w:val="28"/>
          <w:szCs w:val="28"/>
        </w:rPr>
        <w:t xml:space="preserve"> para obtener más información.</w:t>
      </w:r>
    </w:p>
    <w:p w:rsidR="00F62BBB" w:rsidRPr="005F758B" w:rsidRDefault="00887B7A" w:rsidP="00887B7A">
      <w:pPr>
        <w:rPr>
          <w:sz w:val="28"/>
          <w:szCs w:val="28"/>
        </w:rPr>
      </w:pPr>
      <w:r w:rsidRPr="005F758B">
        <w:rPr>
          <w:sz w:val="28"/>
          <w:szCs w:val="28"/>
        </w:rPr>
        <w:t xml:space="preserve">No hay sobregiro </w:t>
      </w:r>
      <w:r w:rsidR="00D46FA1" w:rsidRPr="005F758B">
        <w:rPr>
          <w:sz w:val="28"/>
          <w:szCs w:val="28"/>
        </w:rPr>
        <w:t>en esta e</w:t>
      </w:r>
      <w:r w:rsidRPr="005F758B">
        <w:rPr>
          <w:sz w:val="28"/>
          <w:szCs w:val="28"/>
        </w:rPr>
        <w:t>ntidad de crédito.</w:t>
      </w:r>
    </w:p>
    <w:p w:rsidR="009F27D8" w:rsidRDefault="009F27D8">
      <w:pPr>
        <w:rPr>
          <w:sz w:val="28"/>
          <w:szCs w:val="28"/>
        </w:rPr>
      </w:pPr>
    </w:p>
    <w:p w:rsidR="00F426DD" w:rsidRDefault="00BA603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F27D8">
        <w:rPr>
          <w:sz w:val="28"/>
          <w:szCs w:val="28"/>
        </w:rPr>
        <w:t xml:space="preserve">Para el </w:t>
      </w:r>
      <w:r w:rsidR="009F27D8" w:rsidRPr="009F27D8">
        <w:rPr>
          <w:b/>
          <w:sz w:val="28"/>
          <w:szCs w:val="28"/>
        </w:rPr>
        <w:t>“GO PROGRAM”</w:t>
      </w:r>
      <w:r w:rsidR="009F27D8">
        <w:rPr>
          <w:sz w:val="28"/>
          <w:szCs w:val="28"/>
        </w:rPr>
        <w:t>, C</w:t>
      </w:r>
      <w:r w:rsidRPr="00BA603A">
        <w:rPr>
          <w:sz w:val="28"/>
          <w:szCs w:val="28"/>
        </w:rPr>
        <w:t xml:space="preserve">omuníquese con el servicio de atención al cliente llamando </w:t>
      </w:r>
      <w:r w:rsidR="009F27D8">
        <w:rPr>
          <w:sz w:val="28"/>
          <w:szCs w:val="28"/>
        </w:rPr>
        <w:t xml:space="preserve">al </w:t>
      </w:r>
      <w:r w:rsidR="009F27D8" w:rsidRPr="009F27D8">
        <w:rPr>
          <w:b/>
          <w:sz w:val="28"/>
          <w:szCs w:val="28"/>
        </w:rPr>
        <w:t>1-800-961-8423</w:t>
      </w:r>
      <w:r w:rsidRPr="00BA603A">
        <w:rPr>
          <w:sz w:val="28"/>
          <w:szCs w:val="28"/>
        </w:rPr>
        <w:t xml:space="preserve">, por correo postal </w:t>
      </w:r>
      <w:r w:rsidR="009F27D8">
        <w:rPr>
          <w:sz w:val="28"/>
          <w:szCs w:val="28"/>
        </w:rPr>
        <w:t xml:space="preserve"> al  P.O. Box 245997, San Antonio, </w:t>
      </w:r>
      <w:r w:rsidR="009F27D8" w:rsidRPr="009F27D8">
        <w:rPr>
          <w:b/>
          <w:sz w:val="28"/>
          <w:szCs w:val="28"/>
        </w:rPr>
        <w:t>TX  78224-5997</w:t>
      </w:r>
      <w:r w:rsidR="009F27D8">
        <w:rPr>
          <w:b/>
          <w:sz w:val="28"/>
          <w:szCs w:val="28"/>
        </w:rPr>
        <w:t xml:space="preserve">, </w:t>
      </w:r>
      <w:r w:rsidR="009F27D8">
        <w:rPr>
          <w:sz w:val="28"/>
          <w:szCs w:val="28"/>
        </w:rPr>
        <w:t xml:space="preserve">tambien visitando; </w:t>
      </w:r>
      <w:hyperlink r:id="rId8" w:history="1">
        <w:r w:rsidR="009F27D8" w:rsidRPr="00742CB9">
          <w:rPr>
            <w:rStyle w:val="Hyperlink"/>
            <w:b/>
            <w:sz w:val="28"/>
            <w:szCs w:val="28"/>
          </w:rPr>
          <w:t>www.GoProgram.com</w:t>
        </w:r>
      </w:hyperlink>
    </w:p>
    <w:p w:rsidR="009F27D8" w:rsidRDefault="009F27D8">
      <w:pPr>
        <w:rPr>
          <w:b/>
          <w:sz w:val="28"/>
          <w:szCs w:val="28"/>
        </w:rPr>
      </w:pPr>
    </w:p>
    <w:p w:rsidR="009F27D8" w:rsidRDefault="009F27D8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F27D8">
        <w:rPr>
          <w:sz w:val="28"/>
          <w:szCs w:val="28"/>
        </w:rPr>
        <w:t>ara obtener información general sobre cuentas prepagadas, visite</w:t>
      </w:r>
      <w:r>
        <w:rPr>
          <w:sz w:val="28"/>
          <w:szCs w:val="28"/>
        </w:rPr>
        <w:t xml:space="preserve">: </w:t>
      </w:r>
      <w:r w:rsidRPr="00C51D38">
        <w:rPr>
          <w:sz w:val="28"/>
          <w:szCs w:val="28"/>
          <w:u w:val="single"/>
        </w:rPr>
        <w:t>cfpb.gov/prepaid</w:t>
      </w:r>
    </w:p>
    <w:p w:rsidR="0029172B" w:rsidRDefault="0029172B">
      <w:pPr>
        <w:rPr>
          <w:sz w:val="28"/>
          <w:szCs w:val="28"/>
        </w:rPr>
      </w:pPr>
      <w:r w:rsidRPr="0029172B">
        <w:rPr>
          <w:sz w:val="28"/>
          <w:szCs w:val="28"/>
        </w:rPr>
        <w:t xml:space="preserve">Si tiene una queja sobre una cuenta de </w:t>
      </w:r>
      <w:r>
        <w:rPr>
          <w:sz w:val="28"/>
          <w:szCs w:val="28"/>
        </w:rPr>
        <w:t xml:space="preserve">prepago, llame a la oficina de Protección Financiera al Consumidor: 1-855-411-2372 </w:t>
      </w:r>
      <w:r w:rsidRPr="0029172B">
        <w:rPr>
          <w:sz w:val="28"/>
          <w:szCs w:val="28"/>
        </w:rPr>
        <w:t xml:space="preserve"> </w:t>
      </w:r>
      <w:r>
        <w:rPr>
          <w:sz w:val="28"/>
          <w:szCs w:val="28"/>
        </w:rPr>
        <w:t>o  visite</w:t>
      </w:r>
      <w:r w:rsidR="00C51D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51D38">
        <w:rPr>
          <w:sz w:val="28"/>
          <w:szCs w:val="28"/>
          <w:u w:val="single"/>
        </w:rPr>
        <w:t>cfpg.gov/complaint</w:t>
      </w:r>
    </w:p>
    <w:p w:rsidR="0029172B" w:rsidRDefault="0029172B">
      <w:pPr>
        <w:rPr>
          <w:sz w:val="28"/>
          <w:szCs w:val="28"/>
        </w:rPr>
      </w:pPr>
    </w:p>
    <w:p w:rsidR="0029172B" w:rsidRPr="0029172B" w:rsidRDefault="0029172B" w:rsidP="0029172B">
      <w:pPr>
        <w:rPr>
          <w:sz w:val="28"/>
          <w:szCs w:val="28"/>
        </w:rPr>
      </w:pPr>
      <w:bookmarkStart w:id="0" w:name="_GoBack"/>
      <w:bookmarkEnd w:id="0"/>
    </w:p>
    <w:p w:rsidR="0029172B" w:rsidRDefault="0029172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F27D8" w:rsidRPr="005F758B" w:rsidRDefault="009F27D8">
      <w:pPr>
        <w:rPr>
          <w:sz w:val="28"/>
          <w:szCs w:val="28"/>
        </w:rPr>
      </w:pPr>
    </w:p>
    <w:sectPr w:rsidR="009F27D8" w:rsidRPr="005F75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DD" w:rsidRDefault="003D2CDD" w:rsidP="003D2CDD">
      <w:pPr>
        <w:spacing w:after="0" w:line="240" w:lineRule="auto"/>
      </w:pPr>
      <w:r>
        <w:separator/>
      </w:r>
    </w:p>
  </w:endnote>
  <w:endnote w:type="continuationSeparator" w:id="0">
    <w:p w:rsidR="003D2CDD" w:rsidRDefault="003D2CDD" w:rsidP="003D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860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CDD" w:rsidRDefault="003D2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1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2CDD" w:rsidRDefault="003D2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DD" w:rsidRDefault="003D2CDD" w:rsidP="003D2CDD">
      <w:pPr>
        <w:spacing w:after="0" w:line="240" w:lineRule="auto"/>
      </w:pPr>
      <w:r>
        <w:separator/>
      </w:r>
    </w:p>
  </w:footnote>
  <w:footnote w:type="continuationSeparator" w:id="0">
    <w:p w:rsidR="003D2CDD" w:rsidRDefault="003D2CDD" w:rsidP="003D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AFB"/>
    <w:multiLevelType w:val="hybridMultilevel"/>
    <w:tmpl w:val="5196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503D"/>
    <w:multiLevelType w:val="hybridMultilevel"/>
    <w:tmpl w:val="B2A4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DC1"/>
    <w:multiLevelType w:val="hybridMultilevel"/>
    <w:tmpl w:val="C036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C0"/>
    <w:rsid w:val="00113196"/>
    <w:rsid w:val="00156182"/>
    <w:rsid w:val="001D3774"/>
    <w:rsid w:val="001F30DD"/>
    <w:rsid w:val="00202CC0"/>
    <w:rsid w:val="0029172B"/>
    <w:rsid w:val="0029615F"/>
    <w:rsid w:val="003302ED"/>
    <w:rsid w:val="0037737A"/>
    <w:rsid w:val="003D2CDD"/>
    <w:rsid w:val="003F6907"/>
    <w:rsid w:val="00465DEB"/>
    <w:rsid w:val="0048093C"/>
    <w:rsid w:val="004F2CFE"/>
    <w:rsid w:val="005E2F24"/>
    <w:rsid w:val="005F5CC6"/>
    <w:rsid w:val="005F758B"/>
    <w:rsid w:val="006F0089"/>
    <w:rsid w:val="006F10C2"/>
    <w:rsid w:val="007550A9"/>
    <w:rsid w:val="00772A9D"/>
    <w:rsid w:val="00887B7A"/>
    <w:rsid w:val="00997C81"/>
    <w:rsid w:val="009F27D8"/>
    <w:rsid w:val="00AD6281"/>
    <w:rsid w:val="00BA603A"/>
    <w:rsid w:val="00C46D22"/>
    <w:rsid w:val="00C51D38"/>
    <w:rsid w:val="00CF1154"/>
    <w:rsid w:val="00D04C9D"/>
    <w:rsid w:val="00D46FA1"/>
    <w:rsid w:val="00D879FB"/>
    <w:rsid w:val="00D96D68"/>
    <w:rsid w:val="00F10C51"/>
    <w:rsid w:val="00F426DD"/>
    <w:rsid w:val="00F6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5FD7"/>
  <w15:chartTrackingRefBased/>
  <w15:docId w15:val="{82E5583A-27DB-4739-9AEB-E442EDED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2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DD"/>
  </w:style>
  <w:style w:type="paragraph" w:styleId="Footer">
    <w:name w:val="footer"/>
    <w:basedOn w:val="Normal"/>
    <w:link w:val="FooterChar"/>
    <w:uiPriority w:val="99"/>
    <w:unhideWhenUsed/>
    <w:rsid w:val="003D2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DD"/>
  </w:style>
  <w:style w:type="character" w:styleId="Hyperlink">
    <w:name w:val="Hyperlink"/>
    <w:basedOn w:val="DefaultParagraphFont"/>
    <w:uiPriority w:val="99"/>
    <w:unhideWhenUsed/>
    <w:rsid w:val="009F2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rogram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EC66F15C9D541B66B803832B76497" ma:contentTypeVersion="12" ma:contentTypeDescription="Create a new document." ma:contentTypeScope="" ma:versionID="87c1b95fe360b3d19222a60421263b74">
  <xsd:schema xmlns:xsd="http://www.w3.org/2001/XMLSchema" xmlns:xs="http://www.w3.org/2001/XMLSchema" xmlns:p="http://schemas.microsoft.com/office/2006/metadata/properties" xmlns:ns2="fec81d2a-3d30-4957-9762-a7003ff5f401" targetNamespace="http://schemas.microsoft.com/office/2006/metadata/properties" ma:root="true" ma:fieldsID="c4e8387567afb456e414fe4a4410f54b" ns2:_="">
    <xsd:import namespace="fec81d2a-3d30-4957-9762-a7003ff5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1d2a-3d30-4957-9762-a7003ff5f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81d2a-3d30-4957-9762-a7003ff5f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67E51-7ED5-43EC-ADED-2187C8A66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B2807-55D3-4A64-B5AA-2A3F9794EC79}"/>
</file>

<file path=customXml/itemProps3.xml><?xml version="1.0" encoding="utf-8"?>
<ds:datastoreItem xmlns:ds="http://schemas.openxmlformats.org/officeDocument/2006/customXml" ds:itemID="{984DB6AF-2143-4CF4-8453-9DCEF13B8E13}"/>
</file>

<file path=customXml/itemProps4.xml><?xml version="1.0" encoding="utf-8"?>
<ds:datastoreItem xmlns:ds="http://schemas.openxmlformats.org/officeDocument/2006/customXml" ds:itemID="{E077C1EA-5F1B-4CE9-90BB-296DB2D8D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Kathy S. Weaver</cp:lastModifiedBy>
  <cp:revision>2</cp:revision>
  <cp:lastPrinted>2019-03-05T19:16:00Z</cp:lastPrinted>
  <dcterms:created xsi:type="dcterms:W3CDTF">2019-03-11T18:27:00Z</dcterms:created>
  <dcterms:modified xsi:type="dcterms:W3CDTF">2019-03-11T18:27:00Z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0x010100C28EC66F15C9D541B66B803832B76497</vt:lpwstr>
  </property>
</Properties>
</file>